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3EDC73F5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1146C0">
        <w:rPr>
          <w:rFonts w:ascii="Times New Roman" w:eastAsia="Calibri" w:hAnsi="Times New Roman"/>
          <w:b/>
          <w:color w:val="000000"/>
          <w:sz w:val="24"/>
          <w:szCs w:val="24"/>
        </w:rPr>
        <w:t>Эндокринная</w:t>
      </w:r>
      <w:r w:rsidR="008874F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гинекология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469D5CBA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1146C0">
        <w:rPr>
          <w:rFonts w:ascii="Times New Roman" w:eastAsia="Calibri" w:hAnsi="Times New Roman"/>
          <w:color w:val="000000"/>
          <w:sz w:val="24"/>
          <w:szCs w:val="24"/>
        </w:rPr>
        <w:t>Эндокринная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 xml:space="preserve"> гинекология»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4732FAAE" w:rsidR="00C442F9" w:rsidRPr="00BD2962" w:rsidRDefault="008E6A62" w:rsidP="008E6A6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 xml:space="preserve">твенной вентиляции легких SAVINA 300,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инфузомат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отсасыватель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хирургический  ОХ-10, дефибриллятор-монитор ДКИ-Н-10 "АКСИОН", стол операционный, хирургический инструментарий, универсальная система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ранорасширителей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кольпоскоп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КС-1-01,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фотоприставка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к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кольпоскопу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>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>.</w:t>
      </w:r>
      <w:r w:rsidRPr="008E6A62">
        <w:rPr>
          <w:rFonts w:ascii="Times New Roman" w:hAnsi="Times New Roman"/>
          <w:bCs/>
          <w:sz w:val="24"/>
          <w:szCs w:val="24"/>
        </w:rPr>
        <w:t xml:space="preserve"> Тренажер для наружного осмотра половых органов.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УзиМентор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- симулятор для обучения ультразвуковым исследованиям</w:t>
      </w:r>
      <w:r w:rsidR="00C442F9" w:rsidRPr="00BD2962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1146C0"/>
    <w:rsid w:val="00554994"/>
    <w:rsid w:val="008350C6"/>
    <w:rsid w:val="008874F2"/>
    <w:rsid w:val="008E6A62"/>
    <w:rsid w:val="00BF20E4"/>
    <w:rsid w:val="00C442F9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2022-04-04T10:44:00Z</dcterms:created>
  <dcterms:modified xsi:type="dcterms:W3CDTF">2022-04-04T12:53:00Z</dcterms:modified>
</cp:coreProperties>
</file>